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9F90C348">
      <w:pPr>
        <w:pStyle w:val="style0"/>
        <w:jc w:val="center"/>
        <w:rPr/>
      </w:pPr>
      <w:r>
        <w:rPr>
          <w:b/>
        </w:rPr>
        <w:t>SURAT KEPUTUSAN</w:t>
      </w:r>
    </w:p>
    <w:p w14:paraId="7FD94E85">
      <w:pPr>
        <w:pStyle w:val="style0"/>
        <w:jc w:val="center"/>
        <w:rPr/>
      </w:pPr>
      <w:r>
        <w:rPr>
          <w:b/>
        </w:rPr>
        <w:t>Nomor: ....../SK/MM/....../2026</w:t>
      </w:r>
    </w:p>
    <w:p w14:paraId="3BC86947">
      <w:pPr>
        <w:pStyle w:val="style0"/>
        <w:jc w:val="center"/>
        <w:rPr/>
      </w:pPr>
    </w:p>
    <w:p w14:paraId="F90F8AF0">
      <w:pPr>
        <w:pStyle w:val="style0"/>
        <w:jc w:val="center"/>
        <w:rPr/>
      </w:pPr>
      <w:r>
        <w:rPr>
          <w:b/>
        </w:rPr>
        <w:t>TENTANG</w:t>
      </w:r>
    </w:p>
    <w:p w14:paraId="19C65C66">
      <w:pPr>
        <w:pStyle w:val="style0"/>
        <w:jc w:val="center"/>
        <w:rPr/>
      </w:pPr>
    </w:p>
    <w:p w14:paraId="3E42F59C">
      <w:pPr>
        <w:pStyle w:val="style0"/>
        <w:jc w:val="center"/>
        <w:rPr/>
      </w:pPr>
      <w:r>
        <w:rPr>
          <w:b/>
        </w:rPr>
        <w:t>KETENTUAN PEMBERIAN FEE DAN INSENTIF AFFILIATOR</w:t>
      </w:r>
    </w:p>
    <w:p w14:paraId="A89F8E28">
      <w:pPr>
        <w:pStyle w:val="style0"/>
        <w:jc w:val="center"/>
        <w:rPr/>
      </w:pPr>
      <w:r>
        <w:rPr>
          <w:b/>
        </w:rPr>
        <w:t>PROGRAM PENERIMAAN MAHASISWA BARU</w:t>
      </w:r>
    </w:p>
    <w:p w14:paraId="BD864CD5">
      <w:pPr>
        <w:pStyle w:val="style0"/>
        <w:rPr/>
      </w:pPr>
      <w:r>
        <w:t>Menimbang</w:t>
      </w:r>
    </w:p>
    <w:p w14:paraId="237A9144">
      <w:pPr>
        <w:pStyle w:val="style179"/>
        <w:numPr>
          <w:ilvl w:val="0"/>
          <w:numId w:val="7"/>
        </w:numPr>
        <w:rPr/>
      </w:pPr>
      <w:r>
        <w:t>bahwa dalam rangka meningkatkan efektivitas kegiatan penerimaan mahasiswa baru melalui jaringan affiliator, diperlukan sistem pemberian fee dan insentif yang transparan, objektif, dan akuntabel;</w:t>
      </w:r>
    </w:p>
    <w:p w14:paraId="8530FE0E">
      <w:pPr>
        <w:pStyle w:val="style179"/>
        <w:numPr>
          <w:ilvl w:val="0"/>
          <w:numId w:val="7"/>
        </w:numPr>
        <w:jc w:val="both"/>
        <w:rPr/>
      </w:pPr>
      <w:r>
        <w:t>bahwa untuk memberikan kepastian mengenai hak dan kewajiban affiliator serta mekanisme pembayaran fee dan bonus, perlu ditetapkan ketentuan dalam Surat Keputusan.</w:t>
      </w:r>
      <w:r>
        <w:br/>
      </w:r>
      <w:r>
        <w:br/>
      </w:r>
      <w:r>
        <w:t>MEMUTUSKAN</w:t>
      </w:r>
      <w:r>
        <w:br/>
      </w:r>
      <w:r>
        <w:br/>
      </w:r>
      <w:r>
        <w:t>Menetapkan:</w:t>
      </w:r>
      <w:r>
        <w:br/>
      </w:r>
      <w:r>
        <w:t>SURAT KEPUTUSAN TENTANG KETENTUAN PEMBERIAN FEE DAN INSENTIF AFFILIATOR PROGRAM PENERIMAAN MAHASISWA BARU.</w:t>
      </w:r>
    </w:p>
    <w:p w14:paraId="B1099EFA">
      <w:pPr>
        <w:pStyle w:val="style0"/>
        <w:numPr>
          <w:ilvl w:val="0"/>
          <w:numId w:val="0"/>
        </w:numPr>
        <w:jc w:val="both"/>
        <w:rPr/>
      </w:pPr>
    </w:p>
    <w:p w14:paraId="338BE442">
      <w:pPr>
        <w:pStyle w:val="style0"/>
        <w:numPr>
          <w:ilvl w:val="0"/>
          <w:numId w:val="0"/>
        </w:numPr>
        <w:jc w:val="both"/>
        <w:rPr/>
      </w:pPr>
      <w:r>
        <w:t xml:space="preserve">Pasal 1 – </w:t>
      </w:r>
    </w:p>
    <w:p w14:paraId="288CD8EC">
      <w:pPr>
        <w:pStyle w:val="style0"/>
        <w:numPr>
          <w:ilvl w:val="0"/>
          <w:numId w:val="0"/>
        </w:numPr>
        <w:jc w:val="both"/>
        <w:rPr/>
      </w:pPr>
      <w:r>
        <w:t>Definisi</w:t>
      </w:r>
    </w:p>
    <w:p w14:paraId="F8CDF951">
      <w:pPr>
        <w:pStyle w:val="style179"/>
        <w:numPr>
          <w:ilvl w:val="0"/>
          <w:numId w:val="13"/>
        </w:numPr>
        <w:jc w:val="both"/>
        <w:rPr/>
      </w:pPr>
      <w:r>
        <w:t>Affiliator adalah individu atau badan yang telah memperoleh persetujuan dari Mahera Media untuk melakukan kegiatan promosi dan rekomendasi calon mahasiswa.</w:t>
      </w:r>
    </w:p>
    <w:p w14:paraId="30E9FD36">
      <w:pPr>
        <w:pStyle w:val="style179"/>
        <w:numPr>
          <w:ilvl w:val="0"/>
          <w:numId w:val="13"/>
        </w:numPr>
        <w:jc w:val="both"/>
        <w:rPr/>
      </w:pPr>
      <w:r>
        <w:t>Calon Mahasiswa adalah peserta yang mendaftar melalui kode referal, formulir, atau mekanisme yang ditetapkan oleh Mahera Media.</w:t>
      </w:r>
    </w:p>
    <w:p w14:paraId="EB3BCE66">
      <w:pPr>
        <w:pStyle w:val="style179"/>
        <w:numPr>
          <w:ilvl w:val="0"/>
          <w:numId w:val="13"/>
        </w:numPr>
        <w:jc w:val="both"/>
        <w:rPr/>
      </w:pPr>
      <w:r>
        <w:t>Mahasiswa Aktif adalah mahasiswa yang telah melakukan registrasi akademik dan administrasi sesuai ketentuan perguruan tinggi pada semester berjalan.</w:t>
      </w:r>
    </w:p>
    <w:p w14:paraId="74BA5448">
      <w:pPr>
        <w:pStyle w:val="style179"/>
        <w:numPr>
          <w:ilvl w:val="0"/>
          <w:numId w:val="13"/>
        </w:numPr>
        <w:jc w:val="both"/>
        <w:rPr/>
      </w:pPr>
      <w:r>
        <w:t>Her Registrasi adalah pembayaran biaya d</w:t>
      </w:r>
      <w:r>
        <w:rPr>
          <w:lang w:val="en-US"/>
        </w:rPr>
        <w:t>aftar</w:t>
      </w:r>
      <w:r>
        <w:t xml:space="preserve"> ulang yang ditetapkan oleh perguruan tinggi sebagai syarat memperoleh status mahasiswa aktif.</w:t>
      </w:r>
    </w:p>
    <w:p w14:paraId="883D9FC4">
      <w:pPr>
        <w:pStyle w:val="style179"/>
        <w:numPr>
          <w:ilvl w:val="0"/>
          <w:numId w:val="13"/>
        </w:numPr>
        <w:jc w:val="both"/>
        <w:rPr/>
      </w:pPr>
      <w:r>
        <w:t>Periode PMB adalah periode penerimaan mahasiswa baru yang ditetapkan oleh Mahera Media dan mitra perguruan tinggi.</w:t>
      </w:r>
    </w:p>
    <w:p w14:paraId="7A38CC76">
      <w:pPr>
        <w:pStyle w:val="style0"/>
        <w:numPr>
          <w:ilvl w:val="0"/>
          <w:numId w:val="0"/>
        </w:numPr>
        <w:jc w:val="both"/>
        <w:rPr/>
      </w:pPr>
      <w:r>
        <w:t>Pasal 2</w:t>
      </w:r>
    </w:p>
    <w:p w14:paraId="E1568B18">
      <w:pPr>
        <w:pStyle w:val="style0"/>
        <w:numPr>
          <w:ilvl w:val="0"/>
          <w:numId w:val="0"/>
        </w:numPr>
        <w:jc w:val="both"/>
        <w:rPr/>
      </w:pPr>
      <w:r>
        <w:t>Fee Pendaftaran</w:t>
      </w:r>
    </w:p>
    <w:p w14:paraId="77268460">
      <w:pPr>
        <w:pStyle w:val="style179"/>
        <w:numPr>
          <w:ilvl w:val="0"/>
          <w:numId w:val="15"/>
        </w:numPr>
        <w:jc w:val="both"/>
        <w:rPr/>
      </w:pPr>
      <w:r>
        <w:t>Affiliator berhak memperoleh fee sebesar 50% dari biaya pendaftaran yang telah dibayarkan lunas oleh calon mahasiswa.</w:t>
      </w:r>
    </w:p>
    <w:p w14:paraId="49E5DA93">
      <w:pPr>
        <w:pStyle w:val="style179"/>
        <w:numPr>
          <w:ilvl w:val="0"/>
          <w:numId w:val="15"/>
        </w:numPr>
        <w:jc w:val="both"/>
        <w:rPr/>
      </w:pPr>
      <w:r>
        <w:t>Fee hanya diberikan terhadap pembayaran yang telah diverifikasi dan dinyatakan sah oleh Mahera Media.</w:t>
      </w:r>
    </w:p>
    <w:p w14:paraId="3C5BA47B">
      <w:pPr>
        <w:pStyle w:val="style179"/>
        <w:numPr>
          <w:ilvl w:val="0"/>
          <w:numId w:val="15"/>
        </w:numPr>
        <w:jc w:val="both"/>
        <w:rPr>
          <w:color w:val="ff0000"/>
        </w:rPr>
      </w:pPr>
      <w:r>
        <w:rPr>
          <w:color w:val="ff0000"/>
        </w:rPr>
        <w:t xml:space="preserve">Fee tidak diberikan apabila: </w:t>
      </w:r>
    </w:p>
    <w:p w14:paraId="E426B5FD">
      <w:pPr>
        <w:pStyle w:val="style179"/>
        <w:numPr>
          <w:ilvl w:val="0"/>
          <w:numId w:val="21"/>
        </w:numPr>
        <w:jc w:val="both"/>
        <w:rPr>
          <w:color w:val="ff0000"/>
        </w:rPr>
      </w:pPr>
      <w:r>
        <w:rPr>
          <w:color w:val="ff0000"/>
        </w:rPr>
        <w:t xml:space="preserve"> pembayaran dibatalkan; </w:t>
      </w:r>
    </w:p>
    <w:p w14:paraId="317C3D03">
      <w:pPr>
        <w:pStyle w:val="style179"/>
        <w:numPr>
          <w:ilvl w:val="0"/>
          <w:numId w:val="21"/>
        </w:numPr>
        <w:jc w:val="both"/>
        <w:rPr>
          <w:color w:val="ff0000"/>
        </w:rPr>
      </w:pPr>
      <w:r>
        <w:rPr>
          <w:color w:val="ff0000"/>
        </w:rPr>
        <w:t>pembayaran dikembalikan (refund); c) terdapat manipulasi data atau pelanggaran.</w:t>
      </w:r>
    </w:p>
    <w:p w14:paraId="ACDB94FB">
      <w:pPr>
        <w:pStyle w:val="style0"/>
        <w:numPr>
          <w:ilvl w:val="0"/>
          <w:numId w:val="0"/>
        </w:numPr>
        <w:jc w:val="both"/>
        <w:rPr/>
      </w:pPr>
    </w:p>
    <w:p w14:paraId="8CE2DD16">
      <w:pPr>
        <w:pStyle w:val="style0"/>
        <w:numPr>
          <w:ilvl w:val="0"/>
          <w:numId w:val="0"/>
        </w:numPr>
        <w:jc w:val="both"/>
        <w:rPr/>
      </w:pPr>
      <w:r>
        <w:t>Pasal 3</w:t>
      </w:r>
    </w:p>
    <w:p w14:paraId="BE232BF2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Fee Her Registrasi dan Ketentuan Pembayaran</w:t>
      </w:r>
    </w:p>
    <w:p w14:paraId="223F5487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Affiliator berhak memperoleh fee her registrasi untuk setiap calon mahasiswa yang telah melakukan her registrasi dan dinyatakan valid oleh Mahera Media.</w:t>
      </w:r>
    </w:p>
    <w:p w14:paraId="A6753569">
      <w:pPr>
        <w:pStyle w:val="style0"/>
        <w:numPr>
          <w:ilvl w:val="0"/>
          <w:numId w:val="0"/>
        </w:numPr>
        <w:jc w:val="both"/>
        <w:rPr/>
      </w:pPr>
    </w:p>
    <w:p w14:paraId="5C4307E3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Besaran fee her registrasi ditetapkan sebagai berikut:</w:t>
      </w:r>
    </w:p>
    <w:p w14:paraId="BFA18829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a. Rp1.000.000,- (satu juta rupiah) untuk mahasiswa yang mendaftar pada:</w:t>
      </w:r>
    </w:p>
    <w:p w14:paraId="95AE883E">
      <w:pPr>
        <w:pStyle w:val="style0"/>
        <w:numPr>
          <w:ilvl w:val="0"/>
          <w:numId w:val="0"/>
        </w:numPr>
        <w:jc w:val="both"/>
        <w:rPr/>
      </w:pPr>
    </w:p>
    <w:p w14:paraId="DAFF34ED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Universitas Gajayana Malang (UNIGA);</w:t>
      </w:r>
    </w:p>
    <w:p w14:paraId="8DA589AC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Universitas Kristen Cipta Wacana (UKCW);</w:t>
      </w:r>
    </w:p>
    <w:p w14:paraId="95CC516C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STEBI Al-Jabar Bandung;</w:t>
      </w:r>
    </w:p>
    <w:p w14:paraId="B841DA09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STIA Menarasiswa.</w:t>
      </w:r>
    </w:p>
    <w:p w14:paraId="1DB6558B">
      <w:pPr>
        <w:pStyle w:val="style0"/>
        <w:numPr>
          <w:ilvl w:val="0"/>
          <w:numId w:val="0"/>
        </w:numPr>
        <w:jc w:val="both"/>
        <w:rPr/>
      </w:pPr>
    </w:p>
    <w:p w14:paraId="27B3017F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b. Rp200.000,- (dua ratus ribu rupiah) untuk mahasiswa yang mendaftar pada:</w:t>
      </w:r>
    </w:p>
    <w:p w14:paraId="DCC335AF">
      <w:pPr>
        <w:pStyle w:val="style0"/>
        <w:numPr>
          <w:ilvl w:val="0"/>
          <w:numId w:val="0"/>
        </w:numPr>
        <w:jc w:val="both"/>
        <w:rPr/>
      </w:pPr>
    </w:p>
    <w:p w14:paraId="6CAA3B63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STIE PEMUDA;</w:t>
      </w:r>
    </w:p>
    <w:p w14:paraId="C53C7402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STIE Indocakti.</w:t>
      </w:r>
    </w:p>
    <w:p w14:paraId="50DB7257">
      <w:pPr>
        <w:pStyle w:val="style0"/>
        <w:numPr>
          <w:ilvl w:val="0"/>
          <w:numId w:val="0"/>
        </w:numPr>
        <w:jc w:val="both"/>
        <w:rPr/>
      </w:pPr>
    </w:p>
    <w:p w14:paraId="2A6B216D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Fee her registrasi sebesar Rp1.000.000,- dibayarkan dalam dua tahap, yaitu:</w:t>
      </w:r>
    </w:p>
    <w:p w14:paraId="13F59D9B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a. Tahap I sebesar Rp500.000,- setelah mahasiswa menyelesaikan her registrasi dan pembayaran dinyatakan valid.</w:t>
      </w:r>
    </w:p>
    <w:p w14:paraId="3C948605">
      <w:pPr>
        <w:pStyle w:val="style0"/>
        <w:numPr>
          <w:ilvl w:val="0"/>
          <w:numId w:val="0"/>
        </w:numPr>
        <w:jc w:val="both"/>
        <w:rPr/>
      </w:pPr>
    </w:p>
    <w:p w14:paraId="9CC5CE9A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b. Tahap II sebesar Rp500.000,- setelah mahasiswa dinyatakan berstatus aktif pada awal Semester II.</w:t>
      </w:r>
    </w:p>
    <w:p w14:paraId="10A80913">
      <w:pPr>
        <w:pStyle w:val="style0"/>
        <w:numPr>
          <w:ilvl w:val="0"/>
          <w:numId w:val="0"/>
        </w:numPr>
        <w:jc w:val="both"/>
        <w:rPr/>
      </w:pPr>
    </w:p>
    <w:p w14:paraId="547CC2B8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Pembayaran Fee Tahap II hanya diberikan apabila mahasiswa:</w:t>
      </w:r>
    </w:p>
    <w:p w14:paraId="E5D2D176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a. tetap berstatus aktif pada awal Semester II;</w:t>
      </w:r>
    </w:p>
    <w:p w14:paraId="9806429F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b. tidak mengundurkan diri;</w:t>
      </w:r>
    </w:p>
    <w:p w14:paraId="2DA4BB3C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c. tidak mengambil cuti akademik; dan</w:t>
      </w:r>
    </w:p>
    <w:p w14:paraId="E3EFF825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d. tidak dikeluarkan oleh perguruan tinggi.</w:t>
      </w:r>
    </w:p>
    <w:p w14:paraId="D729EF35">
      <w:pPr>
        <w:pStyle w:val="style0"/>
        <w:numPr>
          <w:ilvl w:val="0"/>
          <w:numId w:val="0"/>
        </w:numPr>
        <w:jc w:val="both"/>
        <w:rPr>
          <w:lang w:val="en-US"/>
        </w:rPr>
      </w:pPr>
      <w:r>
        <w:rPr>
          <w:lang w:val="en-US"/>
        </w:rPr>
        <w:t>Apabila mahasiswa tidak memenuhi salah satu ketentuan sebagaimana dimaksud pada ayat (4), maka hak atas pembayaran Fee Tahap II dinyatakan gugur.</w:t>
      </w:r>
    </w:p>
    <w:p w14:paraId="4F424F7E">
      <w:pPr>
        <w:pStyle w:val="style0"/>
        <w:numPr>
          <w:ilvl w:val="0"/>
          <w:numId w:val="0"/>
        </w:numPr>
        <w:jc w:val="both"/>
        <w:rPr/>
      </w:pPr>
      <w:r>
        <w:rPr>
          <w:lang w:val="en-US"/>
        </w:rPr>
        <w:t>Penetapan status aktif mahasiswa sebagaimana dimaksud pada ayat (4) didasarkan pada data resmi yang diterima Mahera Media dari perguruan tinggi mitra.</w:t>
      </w:r>
    </w:p>
    <w:p w14:paraId="77905FA5">
      <w:pPr>
        <w:pStyle w:val="style0"/>
        <w:numPr>
          <w:ilvl w:val="0"/>
          <w:numId w:val="0"/>
        </w:numPr>
        <w:jc w:val="both"/>
        <w:rPr/>
      </w:pPr>
      <w:r>
        <w:t xml:space="preserve">Pasal </w:t>
      </w:r>
      <w:r>
        <w:rPr>
          <w:lang w:val="en-US"/>
        </w:rPr>
        <w:t>4</w:t>
      </w:r>
    </w:p>
    <w:p w14:paraId="139BFA14">
      <w:pPr>
        <w:pStyle w:val="style0"/>
        <w:numPr>
          <w:ilvl w:val="0"/>
          <w:numId w:val="0"/>
        </w:numPr>
        <w:jc w:val="both"/>
        <w:rPr/>
      </w:pPr>
      <w:r>
        <w:t>Bonus Pencapaian Affiliator</w:t>
      </w:r>
    </w:p>
    <w:p w14:paraId="53B9684F">
      <w:pPr>
        <w:pStyle w:val="style0"/>
        <w:numPr>
          <w:ilvl w:val="0"/>
          <w:numId w:val="0"/>
        </w:numPr>
        <w:jc w:val="both"/>
        <w:rPr/>
      </w:pPr>
      <w:r>
        <w:t>Bonus berdasarkan jumlah mahasiswa yang her registrasi dan terverifikasi dalam satu Periode PMB.</w:t>
      </w:r>
      <w:r>
        <w:br/>
      </w:r>
      <w:r>
        <w:t>Target:</w:t>
      </w:r>
      <w:r>
        <w:br/>
      </w:r>
      <w:r>
        <w:t>5–10: Voucher Iklan Rp500.000</w:t>
      </w:r>
      <w:r>
        <w:br/>
      </w:r>
      <w:r>
        <w:t>11–15: Emas ANTAM 1 gram</w:t>
      </w:r>
      <w:r>
        <w:br/>
      </w:r>
      <w:r>
        <w:t>16–20: Smart TV maksimal Rp7.000.000</w:t>
      </w:r>
      <w:r>
        <w:br/>
      </w:r>
      <w:r>
        <w:t>21–25: Laptop maksimal Rp10.000.000</w:t>
      </w:r>
      <w:r>
        <w:br/>
      </w:r>
      <w:r>
        <w:t>26–30: Handphone maksimal Rp12.000.000</w:t>
      </w:r>
      <w:r>
        <w:br/>
      </w:r>
      <w:r>
        <w:t>31–35: Handphone maksimal Rp15.000.000</w:t>
      </w:r>
      <w:r>
        <w:br/>
      </w:r>
      <w:r>
        <w:t>&gt;35: Motor Listrik maksimal Rp17.000.000</w:t>
      </w:r>
      <w:r>
        <w:br/>
      </w:r>
      <w:r>
        <w:t>&gt;50: Sepeda Motor maksimal Rp24.000.000</w:t>
      </w:r>
      <w:r>
        <w:br/>
      </w:r>
      <w:r>
        <w:t>&gt;100: Paket Umrah maksimal Rp35.000.000</w:t>
      </w:r>
      <w:r>
        <w:br/>
      </w:r>
      <w:r>
        <w:t>Bonus hanya diberikan satu kali pada target tertinggi dan tidak dapat diuangkan atau dialihkan kecuali ditetapkan lain.</w:t>
      </w:r>
      <w:r>
        <w:br/>
      </w:r>
      <w:r>
        <w:br/>
      </w:r>
      <w:r>
        <w:t xml:space="preserve">Pasal </w:t>
      </w:r>
      <w:r>
        <w:rPr>
          <w:lang w:val="en-US"/>
        </w:rPr>
        <w:t>5</w:t>
      </w:r>
    </w:p>
    <w:p w14:paraId="27A19282">
      <w:pPr>
        <w:pStyle w:val="style0"/>
        <w:numPr>
          <w:ilvl w:val="0"/>
          <w:numId w:val="0"/>
        </w:numPr>
        <w:jc w:val="both"/>
        <w:rPr/>
      </w:pPr>
      <w:r>
        <w:t>Ketentuan Pajak</w:t>
      </w:r>
    </w:p>
    <w:p w14:paraId="8C24DF27">
      <w:pPr>
        <w:pStyle w:val="style0"/>
        <w:numPr>
          <w:ilvl w:val="0"/>
          <w:numId w:val="0"/>
        </w:numPr>
        <w:jc w:val="both"/>
        <w:rPr/>
      </w:pPr>
      <w:r>
        <w:br/>
      </w:r>
      <w:r>
        <w:t>Seluruh fee dan bonus merupakan nilai bruto. Pajak menjadi tanggung jawab affiliator. Mahera Media berhak melakukan pemotongan/pemungutan pajak sesuai ketentuan.</w:t>
      </w:r>
      <w:r>
        <w:br/>
      </w:r>
    </w:p>
    <w:p w14:paraId="8F01FB03">
      <w:pPr>
        <w:pStyle w:val="style0"/>
        <w:numPr>
          <w:ilvl w:val="0"/>
          <w:numId w:val="0"/>
        </w:numPr>
        <w:jc w:val="both"/>
        <w:rPr/>
      </w:pPr>
    </w:p>
    <w:p w14:paraId="3002AC76">
      <w:pPr>
        <w:pStyle w:val="style0"/>
        <w:numPr>
          <w:ilvl w:val="0"/>
          <w:numId w:val="0"/>
        </w:numPr>
        <w:jc w:val="both"/>
        <w:rPr/>
      </w:pPr>
    </w:p>
    <w:p w14:paraId="A2BD11BE">
      <w:pPr>
        <w:pStyle w:val="style0"/>
        <w:numPr>
          <w:ilvl w:val="0"/>
          <w:numId w:val="0"/>
        </w:numPr>
        <w:jc w:val="both"/>
        <w:rPr/>
      </w:pPr>
      <w:r>
        <w:br/>
      </w:r>
      <w:r>
        <w:t xml:space="preserve">Pasal </w:t>
      </w:r>
      <w:r>
        <w:rPr>
          <w:lang w:val="en-US"/>
        </w:rPr>
        <w:t>6</w:t>
      </w:r>
    </w:p>
    <w:p w14:paraId="61DF4B1C">
      <w:pPr>
        <w:pStyle w:val="style0"/>
        <w:numPr>
          <w:ilvl w:val="0"/>
          <w:numId w:val="0"/>
        </w:numPr>
        <w:jc w:val="both"/>
        <w:rPr/>
      </w:pPr>
      <w:r>
        <w:t>Ketentuan Lain</w:t>
      </w:r>
    </w:p>
    <w:p w14:paraId="059E4E75">
      <w:pPr>
        <w:pStyle w:val="style0"/>
        <w:numPr>
          <w:ilvl w:val="0"/>
          <w:numId w:val="0"/>
        </w:numPr>
        <w:jc w:val="both"/>
        <w:rPr/>
      </w:pPr>
      <w:r>
        <w:br/>
      </w:r>
      <w:r>
        <w:t>Mahera Media berhak menunda/membatalkan pembayaran apabila terdapat data fiktif, pendaftaran ganda, manipulasi data, atau pelanggaran. Perselisihan diselesaikan melalui musyawarah terlebih dahulu, kemudian sesuai hukum RI.</w:t>
      </w:r>
      <w:r>
        <w:br/>
      </w:r>
      <w:r>
        <w:br/>
      </w:r>
      <w:r>
        <w:t xml:space="preserve">Pasal </w:t>
      </w:r>
      <w:r>
        <w:rPr>
          <w:lang w:val="en-US"/>
        </w:rPr>
        <w:t>7</w:t>
      </w:r>
    </w:p>
    <w:p w14:paraId="49EC3D57">
      <w:pPr>
        <w:pStyle w:val="style0"/>
        <w:numPr>
          <w:ilvl w:val="0"/>
          <w:numId w:val="0"/>
        </w:numPr>
        <w:jc w:val="both"/>
        <w:rPr/>
      </w:pPr>
      <w:r>
        <w:t>Penutup</w:t>
      </w:r>
    </w:p>
    <w:p w14:paraId="725E22CD">
      <w:pPr>
        <w:pStyle w:val="style0"/>
        <w:numPr>
          <w:ilvl w:val="0"/>
          <w:numId w:val="0"/>
        </w:numPr>
        <w:jc w:val="both"/>
        <w:rPr/>
      </w:pPr>
      <w:r>
        <w:br/>
      </w:r>
      <w:r>
        <w:t>SK berlaku sejak tanggal ditetapkan. Ketentuan sebelumnya dicabut. Mahera Media dapat mengubah SK dengan pemberitahuan tertulis sebelum berlaku.</w:t>
      </w:r>
      <w:r>
        <w:br/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09"/>
    <w:multiLevelType w:val="hybridMultilevel"/>
    <w:tmpl w:val="93C9804A"/>
    <w:lvl w:ilvl="0" w:tplc="0409000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0000000A"/>
    <w:multiLevelType w:val="hybridMultilevel"/>
    <w:tmpl w:val="4F75DEC1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0000000B"/>
    <w:multiLevelType w:val="hybridMultilevel"/>
    <w:tmpl w:val="0A984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0000000C"/>
    <w:multiLevelType w:val="hybridMultilevel"/>
    <w:tmpl w:val="5DE45429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0000000D"/>
    <w:multiLevelType w:val="hybridMultilevel"/>
    <w:tmpl w:val="B32E121D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0000000E"/>
    <w:multiLevelType w:val="hybridMultilevel"/>
    <w:tmpl w:val="ABA188E9"/>
    <w:lvl w:ilvl="0" w:tplc="0409000F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10"/>
  </w:num>
  <w:num w:numId="14">
    <w:abstractNumId w:val="11"/>
  </w:num>
  <w:num w:numId="15">
    <w:abstractNumId w:val="11"/>
  </w:num>
  <w:num w:numId="16">
    <w:abstractNumId w:val="12"/>
  </w:num>
  <w:num w:numId="17">
    <w:abstractNumId w:val="12"/>
  </w:num>
  <w:num w:numId="18">
    <w:abstractNumId w:val="13"/>
  </w:num>
  <w:num w:numId="19">
    <w:abstractNumId w:val="13"/>
  </w:num>
  <w:num w:numId="20">
    <w:abstractNumId w:val="14"/>
  </w:num>
  <w:num w:numId="21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Times New Roman" w:hAnsi="Times New Roman"/>
      <w:sz w:val="24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f8198b8c-6ef6-40b4-911b-44dff098bf6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b511d44f-988e-4dc2-a950-708f1c78d50d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0459dbbb-29ee-4405-b04b-36371f119ae9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de94172e-b7ea-4579-98f9-1913c447d3e7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cc45aaf1-a9f3-4a86-832c-795be869a00d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148e58f4-1dea-4a6d-844a-c29103bbe0d2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3aff9d97-b2ab-435a-8469-3de0d7c6322d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960968a7-cc28-4db4-9f89-1a6afcb38666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3a5dfbe1-c8d3-48be-936f-bf151d058ce6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dfffac1c-8f62-4cfc-9540-77819bc6b4cf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998de443-9267-462c-a5a1-70e4a46b20b2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8daed6ae-1f11-4606-aed2-63c04c23adc3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bf50f5d0-61af-415f-b94f-8f18c99504cf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83b04eb2-385b-4bd2-8d97-48ed15495cf3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555</Words>
  <Pages>1</Pages>
  <Characters>3704</Characters>
  <Application>WPS Office</Application>
  <DocSecurity>0</DocSecurity>
  <Paragraphs>67</Paragraphs>
  <ScaleCrop>false</ScaleCrop>
  <LinksUpToDate>false</LinksUpToDate>
  <CharactersWithSpaces>4193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TECNO T1101</lastModifiedBy>
  <dcterms:modified xsi:type="dcterms:W3CDTF">2026-07-18T05:36:07Z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5a3c43237e2748d8bd106925e105a048_23</vt:lpwstr>
  </property>
</Properties>
</file>